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B9907">
      <w:pPr>
        <w:spacing w:line="480" w:lineRule="auto"/>
        <w:ind w:right="140"/>
        <w:jc w:val="left"/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57A62CF">
      <w:pPr>
        <w:numPr>
          <w:ilvl w:val="0"/>
          <w:numId w:val="1"/>
        </w:numPr>
        <w:ind w:right="140" w:firstLine="56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打开支付宝搜索“运动意外险”（以下内容包含品牌、天数选择、档次等仅为示例，可以自行选择其他品牌的活动当日保险，先全员购买小组赛当日保险，比赛进入淘汰赛阶段的队伍届时再购买一次）。</w:t>
      </w:r>
    </w:p>
    <w:p w14:paraId="65980059">
      <w:pPr>
        <w:ind w:right="140" w:firstLine="56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2.以无忧险为例，点击进入，选择短期险，投保人选择参赛本人，将保险期限选为“1天”，并选择生效日期为参赛当天。</w:t>
      </w:r>
    </w:p>
    <w:p w14:paraId="432D5AB1">
      <w:pPr>
        <w:ind w:right="140"/>
        <w:jc w:val="center"/>
        <w:rPr>
          <w:color w:val="FF0000"/>
          <w:sz w:val="72"/>
          <w:szCs w:val="60"/>
        </w:rPr>
      </w:pPr>
      <w:r>
        <w:rPr>
          <w:rFonts w:hint="eastAsia"/>
          <w:color w:val="FF0000"/>
          <w:sz w:val="72"/>
          <w:szCs w:val="60"/>
        </w:rPr>
        <w:drawing>
          <wp:inline distT="0" distB="0" distL="0" distR="0">
            <wp:extent cx="1128395" cy="2505710"/>
            <wp:effectExtent l="0" t="0" r="14605" b="8890"/>
            <wp:docPr id="11027780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778005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6240" cy="252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72"/>
          <w:szCs w:val="60"/>
        </w:rPr>
        <w:drawing>
          <wp:inline distT="0" distB="0" distL="0" distR="0">
            <wp:extent cx="1134110" cy="2519045"/>
            <wp:effectExtent l="0" t="0" r="8890" b="20955"/>
            <wp:docPr id="461695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69525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398" cy="254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72747">
      <w:pPr>
        <w:ind w:right="140" w:firstLine="56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3.完成支付，并将“保单详情”截图（如下图）</w:t>
      </w:r>
    </w:p>
    <w:p w14:paraId="31C93754">
      <w:pPr>
        <w:ind w:right="140"/>
        <w:jc w:val="center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/>
          <w:sz w:val="24"/>
        </w:rPr>
        <w:drawing>
          <wp:inline distT="0" distB="0" distL="0" distR="0">
            <wp:extent cx="930910" cy="2099310"/>
            <wp:effectExtent l="0" t="0" r="8890" b="8890"/>
            <wp:docPr id="1028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7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770" cy="210297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8B623">
      <w:r>
        <w:rPr>
          <w:rFonts w:hint="eastAsia" w:ascii="FangSong_GB2312" w:hAnsi="FangSong_GB2312" w:eastAsia="FangSong_GB2312" w:cs="FangSong_GB2312"/>
          <w:sz w:val="28"/>
          <w:szCs w:val="28"/>
        </w:rPr>
        <w:t>4</w:t>
      </w:r>
      <w:r>
        <w:rPr>
          <w:rFonts w:ascii="FangSong_GB2312" w:hAnsi="FangSong_GB2312" w:eastAsia="FangSong_GB2312" w:cs="FangSong_GB2312"/>
          <w:sz w:val="28"/>
          <w:szCs w:val="28"/>
        </w:rPr>
        <w:t>.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将“保单详情”命名为“姓名”，全部人的投保截图打包压缩，压缩包以“学院+投保截图”命名发送给</w:t>
      </w:r>
      <w:r>
        <w:rPr>
          <w:rFonts w:ascii="FangSong_GB2312" w:hAnsi="FangSong_GB2312" w:eastAsia="FangSong_GB2312" w:cs="FangSong_GB2312"/>
          <w:sz w:val="28"/>
          <w:szCs w:val="28"/>
        </w:rPr>
        <w:t>xyh37tyzx@163.com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panose1 w:val="00020600040101010101"/>
    <w:charset w:val="86"/>
    <w:family w:val="modern"/>
    <w:pitch w:val="default"/>
    <w:sig w:usb0="A00002BF" w:usb1="3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F4FF7"/>
    <w:multiLevelType w:val="singleLevel"/>
    <w:tmpl w:val="D5FF4FF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F129"/>
    <w:rsid w:val="BBFFF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2025-11-12T15:15:00Z</dcterms:created>
  <dc:creator>第八十八只兔子</dc:creator>
  <cp:lastModifiedBy>第八十八只兔子</cp:lastModifiedBy>
  <dcterms:modified xsi:type="dcterms:W3CDTF">2025-11-12T15:16:01Z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48D42378349EBF2A1434146995029CC6_41</vt:lpwstr>
  </property>
</Properties>
</file>